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F1" w:rsidRPr="00D800EB" w:rsidRDefault="008A00F1" w:rsidP="008A00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0EB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A00F1" w:rsidRPr="00D800EB" w:rsidRDefault="008A00F1" w:rsidP="008A00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0EB">
        <w:rPr>
          <w:rFonts w:ascii="Times New Roman" w:hAnsi="Times New Roman" w:cs="Times New Roman"/>
          <w:b/>
          <w:sz w:val="24"/>
          <w:szCs w:val="24"/>
        </w:rPr>
        <w:t>О средства</w:t>
      </w:r>
      <w:r w:rsidR="00D800EB">
        <w:rPr>
          <w:rFonts w:ascii="Times New Roman" w:hAnsi="Times New Roman" w:cs="Times New Roman"/>
          <w:b/>
          <w:sz w:val="24"/>
          <w:szCs w:val="24"/>
        </w:rPr>
        <w:t>х обучения и воспитания в МБОУ «Русско-</w:t>
      </w:r>
      <w:proofErr w:type="spellStart"/>
      <w:r w:rsidR="00D800EB">
        <w:rPr>
          <w:rFonts w:ascii="Times New Roman" w:hAnsi="Times New Roman" w:cs="Times New Roman"/>
          <w:b/>
          <w:sz w:val="24"/>
          <w:szCs w:val="24"/>
        </w:rPr>
        <w:t>Акташская</w:t>
      </w:r>
      <w:proofErr w:type="spellEnd"/>
      <w:r w:rsidR="00D800EB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D800E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A00F1" w:rsidRDefault="008A00F1" w:rsidP="008A00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Виды средств обучения и воспитания, используемые в образовательном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процессе  МБОУ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«</w:t>
      </w:r>
      <w:r w:rsidR="00D800EB">
        <w:rPr>
          <w:rFonts w:ascii="Times New Roman" w:hAnsi="Times New Roman" w:cs="Times New Roman"/>
          <w:sz w:val="24"/>
          <w:szCs w:val="24"/>
        </w:rPr>
        <w:t>Русско-</w:t>
      </w:r>
      <w:proofErr w:type="spellStart"/>
      <w:r w:rsidR="00D800EB">
        <w:rPr>
          <w:rFonts w:ascii="Times New Roman" w:hAnsi="Times New Roman" w:cs="Times New Roman"/>
          <w:sz w:val="24"/>
          <w:szCs w:val="24"/>
        </w:rPr>
        <w:t>Акташская</w:t>
      </w:r>
      <w:proofErr w:type="spellEnd"/>
      <w:r w:rsidR="00D800EB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A00F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00F1" w:rsidRPr="008A00F1" w:rsidRDefault="008A00F1" w:rsidP="008A00F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Вербальные средства обучения: </w:t>
      </w:r>
    </w:p>
    <w:p w:rsidR="008A00F1" w:rsidRDefault="008A00F1" w:rsidP="008A00F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Остаются главным в арсенале: устное слово, речь учителя. </w:t>
      </w:r>
    </w:p>
    <w:p w:rsidR="008A00F1" w:rsidRDefault="008A00F1" w:rsidP="008A00F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Главный инструмент общения, передача знаний.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2.Визуальные средства обучения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ассортименте у каждого учителя) позволяют реализовать принцип наглядности в обучении. Учащиеся более 80 % информации воспринимают зрительно. К визуальным средствам относятся: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Естественные предметы и объекты в природной и искусственной среде (гербарии, коллекции).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Карты, схемы, диаграммы, модели, дорожные знаки, математические символы, наглядные пособия.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Диафильмы, диапозитивы, кинофильмы, видеофильмы.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 использовании наглядных средств (иллюстраций, таблиц, схем) необходимо соблюдать ряд условий: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применяемая наглядность должна соответствовать возрасту учащихся;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использоваться в меру и показывать ее следует только в соответствующий момент занятия или урока;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необходимо четко выделять главное, существенное при показе иллюстраций;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детально продумывать пояснения, даваемые в ходе демонстрации объектов;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демонстрируемая наглядность должна быть точно согласована с содержанием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 xml:space="preserve"> материала;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быть эстетически выполнена;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наглядность должна быть хорошо видна с последней парты; </w:t>
      </w:r>
    </w:p>
    <w:p w:rsidR="008A00F1" w:rsidRDefault="008A00F1" w:rsidP="008A00F1">
      <w:pPr>
        <w:pStyle w:val="a3"/>
        <w:ind w:left="840" w:hanging="698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 привлекать самих учащихся к нахождению желаемой информации в наглядном пособии или демонстрационном устройстве.  </w:t>
      </w:r>
    </w:p>
    <w:p w:rsidR="008A00F1" w:rsidRDefault="008A00F1" w:rsidP="0081286C">
      <w:pPr>
        <w:pStyle w:val="a3"/>
        <w:spacing w:after="0"/>
        <w:ind w:left="840" w:hanging="698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К проведению демонстраций предъявляют следующие требования: </w:t>
      </w:r>
    </w:p>
    <w:p w:rsidR="008A00F1" w:rsidRPr="008A00F1" w:rsidRDefault="008A00F1" w:rsidP="0081286C">
      <w:pPr>
        <w:pStyle w:val="a3"/>
        <w:spacing w:after="0"/>
        <w:ind w:left="840" w:hanging="698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1. Демонстрируемые на классной доске или учительс</w:t>
      </w:r>
      <w:r w:rsidR="0081286C">
        <w:rPr>
          <w:rFonts w:ascii="Times New Roman" w:hAnsi="Times New Roman" w:cs="Times New Roman"/>
          <w:sz w:val="24"/>
          <w:szCs w:val="24"/>
        </w:rPr>
        <w:t xml:space="preserve">ком столе предметы должны иметь </w:t>
      </w:r>
      <w:r w:rsidRPr="008A00F1">
        <w:rPr>
          <w:rFonts w:ascii="Times New Roman" w:hAnsi="Times New Roman" w:cs="Times New Roman"/>
          <w:sz w:val="24"/>
          <w:szCs w:val="24"/>
        </w:rPr>
        <w:t xml:space="preserve">достаточные размеры для хорошей видимости даже с последней парты. 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Для малых объектов применяют различного вида проекции, оптическое увеличение или организуют поочередное наблюдение с вызовом учащегося к  демонстрационному столу. 2. Во время демонстрации учителю следует выбирать позицию лицом к классу, чтобы видеть реакцию учащихся. При показе не следует стоять спиной к учащимся и загораживать демонстрируемое, иначе возможны ошибки в представлении материала, нарушения дисциплины.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3. Количество и объем демонстрации должен быть оптимальным: недостаток  наглядности снижает качество обучения, а избыток наглядности рассеивает  внимание, утомляет, снижает степень познавательного интереса.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86C">
        <w:rPr>
          <w:rFonts w:ascii="Times New Roman" w:hAnsi="Times New Roman" w:cs="Times New Roman"/>
          <w:b/>
          <w:sz w:val="24"/>
          <w:szCs w:val="24"/>
        </w:rPr>
        <w:t>З.Технические</w:t>
      </w:r>
      <w:proofErr w:type="spellEnd"/>
      <w:r w:rsidRPr="0081286C">
        <w:rPr>
          <w:rFonts w:ascii="Times New Roman" w:hAnsi="Times New Roman" w:cs="Times New Roman"/>
          <w:b/>
          <w:sz w:val="24"/>
          <w:szCs w:val="24"/>
        </w:rPr>
        <w:t xml:space="preserve"> средства обучения: ТСО - это приборы и устройства,</w:t>
      </w:r>
      <w:r w:rsidRPr="008A00F1">
        <w:rPr>
          <w:rFonts w:ascii="Times New Roman" w:hAnsi="Times New Roman" w:cs="Times New Roman"/>
          <w:sz w:val="24"/>
          <w:szCs w:val="24"/>
        </w:rPr>
        <w:t xml:space="preserve"> используемые в процессе обучения. В ряде случаев ТСО незаменимы, т.к. позволяют показать явления, быстро протекающие процессы.  Их не следует применять там, где без них можно обойтись (провести опыт или наблюдения).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Рационально сочетать компьютерную технику, ИКТ с другими средствами обучения, не преувеличивать значимость использования новых информационных технологий. Они, </w:t>
      </w:r>
      <w:r w:rsidRPr="008A00F1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высокую эффективность, не могут заменить живое слово учителя, общение, недооценка которых может привести к сдерживанию развития личности. </w:t>
      </w:r>
    </w:p>
    <w:p w:rsidR="0081286C" w:rsidRPr="0081286C" w:rsidRDefault="008A00F1" w:rsidP="008128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 xml:space="preserve">Методика использования ТСО.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При использовании ТСО необходимо обучать учащихся пользоваться ими и  воспринимать их. Например, перед просмотром видеофильма дать учащимся  инструктаж: когда и на что обратить внимание; дать задание: что запомнить, что записать. Демонстрацию видео - кинофильмов надо проводить с соблюдением следующих  рекомендаций: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1. Перед началом демонстрации сделать вступительное слово, а после демонстрации  провести собеседование по итогам просмотра.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2. Избегать длительного показа учебных фильмов, так как учащиеся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быстро  утомляются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и их внимание рассевается (в младших классах рекомендуемая  длительность не более 10 минут, в старших классах не более 30 минут).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3. Использовать прием немого демонстрирования фильмов с комментарием учителя. </w:t>
      </w:r>
    </w:p>
    <w:p w:rsidR="0081286C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>4. При демонстрации сложного материала следует делать паузы для комментария учителя и записи учениками информации.</w:t>
      </w:r>
    </w:p>
    <w:p w:rsidR="0081286C" w:rsidRPr="0081286C" w:rsidRDefault="008A00F1" w:rsidP="008128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 xml:space="preserve">4. Современные информационные средства обучения. </w:t>
      </w:r>
    </w:p>
    <w:p w:rsidR="008A00F1" w:rsidRPr="008A00F1" w:rsidRDefault="008A00F1" w:rsidP="008128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В школе имеется </w:t>
      </w:r>
      <w:r w:rsidR="00D800EB">
        <w:rPr>
          <w:rFonts w:ascii="Times New Roman" w:hAnsi="Times New Roman" w:cs="Times New Roman"/>
          <w:sz w:val="24"/>
          <w:szCs w:val="24"/>
        </w:rPr>
        <w:t>1</w:t>
      </w:r>
      <w:r w:rsidR="0081286C">
        <w:rPr>
          <w:rFonts w:ascii="Times New Roman" w:hAnsi="Times New Roman" w:cs="Times New Roman"/>
          <w:sz w:val="24"/>
          <w:szCs w:val="24"/>
        </w:rPr>
        <w:t xml:space="preserve"> </w:t>
      </w:r>
      <w:r w:rsidRPr="008A00F1">
        <w:rPr>
          <w:rFonts w:ascii="Times New Roman" w:hAnsi="Times New Roman" w:cs="Times New Roman"/>
          <w:sz w:val="24"/>
          <w:szCs w:val="24"/>
        </w:rPr>
        <w:t>компьютерны</w:t>
      </w:r>
      <w:r w:rsidR="00D800EB">
        <w:rPr>
          <w:rFonts w:ascii="Times New Roman" w:hAnsi="Times New Roman" w:cs="Times New Roman"/>
          <w:sz w:val="24"/>
          <w:szCs w:val="24"/>
        </w:rPr>
        <w:t>й</w:t>
      </w:r>
      <w:r w:rsidRPr="008A00F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800EB">
        <w:rPr>
          <w:rFonts w:ascii="Times New Roman" w:hAnsi="Times New Roman" w:cs="Times New Roman"/>
          <w:sz w:val="24"/>
          <w:szCs w:val="24"/>
        </w:rPr>
        <w:t xml:space="preserve"> с 12</w:t>
      </w:r>
      <w:r w:rsidRPr="008A00F1">
        <w:rPr>
          <w:rFonts w:ascii="Times New Roman" w:hAnsi="Times New Roman" w:cs="Times New Roman"/>
          <w:sz w:val="24"/>
          <w:szCs w:val="24"/>
        </w:rPr>
        <w:t xml:space="preserve"> рабочим</w:t>
      </w:r>
      <w:r w:rsidR="0081286C">
        <w:rPr>
          <w:rFonts w:ascii="Times New Roman" w:hAnsi="Times New Roman" w:cs="Times New Roman"/>
          <w:sz w:val="24"/>
          <w:szCs w:val="24"/>
        </w:rPr>
        <w:t>и места</w:t>
      </w:r>
      <w:r w:rsidRPr="008A00F1">
        <w:rPr>
          <w:rFonts w:ascii="Times New Roman" w:hAnsi="Times New Roman" w:cs="Times New Roman"/>
          <w:sz w:val="24"/>
          <w:szCs w:val="24"/>
        </w:rPr>
        <w:t>м</w:t>
      </w:r>
      <w:r w:rsidR="0081286C">
        <w:rPr>
          <w:rFonts w:ascii="Times New Roman" w:hAnsi="Times New Roman" w:cs="Times New Roman"/>
          <w:sz w:val="24"/>
          <w:szCs w:val="24"/>
        </w:rPr>
        <w:t>и</w:t>
      </w:r>
      <w:r w:rsidRPr="008A00F1">
        <w:rPr>
          <w:rFonts w:ascii="Times New Roman" w:hAnsi="Times New Roman" w:cs="Times New Roman"/>
          <w:sz w:val="24"/>
          <w:szCs w:val="24"/>
        </w:rPr>
        <w:t>. 100% учителей снабжены</w:t>
      </w:r>
      <w:r w:rsidR="0081286C">
        <w:rPr>
          <w:rFonts w:ascii="Times New Roman" w:hAnsi="Times New Roman" w:cs="Times New Roman"/>
          <w:sz w:val="24"/>
          <w:szCs w:val="24"/>
        </w:rPr>
        <w:t xml:space="preserve"> </w:t>
      </w:r>
      <w:r w:rsidR="00D800EB">
        <w:rPr>
          <w:rFonts w:ascii="Times New Roman" w:hAnsi="Times New Roman" w:cs="Times New Roman"/>
          <w:sz w:val="24"/>
          <w:szCs w:val="24"/>
        </w:rPr>
        <w:t>ноутбуками</w:t>
      </w:r>
      <w:r w:rsidRPr="008A00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A00F1">
        <w:rPr>
          <w:rFonts w:ascii="Times New Roman" w:hAnsi="Times New Roman" w:cs="Times New Roman"/>
          <w:sz w:val="24"/>
          <w:szCs w:val="24"/>
        </w:rPr>
        <w:t>Доступ  к</w:t>
      </w:r>
      <w:proofErr w:type="gramEnd"/>
      <w:r w:rsidRPr="008A00F1">
        <w:rPr>
          <w:rFonts w:ascii="Times New Roman" w:hAnsi="Times New Roman" w:cs="Times New Roman"/>
          <w:sz w:val="24"/>
          <w:szCs w:val="24"/>
        </w:rPr>
        <w:t xml:space="preserve">  сети Интернет, локальная сеть, </w:t>
      </w:r>
      <w:proofErr w:type="spellStart"/>
      <w:r w:rsidRPr="008A00F1">
        <w:rPr>
          <w:rFonts w:ascii="Times New Roman" w:hAnsi="Times New Roman" w:cs="Times New Roman"/>
          <w:sz w:val="24"/>
          <w:szCs w:val="24"/>
        </w:rPr>
        <w:t>опто</w:t>
      </w:r>
      <w:proofErr w:type="spellEnd"/>
      <w:r w:rsidRPr="008A00F1">
        <w:rPr>
          <w:rFonts w:ascii="Times New Roman" w:hAnsi="Times New Roman" w:cs="Times New Roman"/>
          <w:sz w:val="24"/>
          <w:szCs w:val="24"/>
        </w:rPr>
        <w:t xml:space="preserve">-волоконная связь. Программа «Электронное образование» - это залог </w:t>
      </w:r>
      <w:proofErr w:type="spellStart"/>
      <w:r w:rsidRPr="008A00F1">
        <w:rPr>
          <w:rFonts w:ascii="Times New Roman" w:hAnsi="Times New Roman" w:cs="Times New Roman"/>
          <w:sz w:val="24"/>
          <w:szCs w:val="24"/>
        </w:rPr>
        <w:t>конкурентноспособности</w:t>
      </w:r>
      <w:proofErr w:type="spellEnd"/>
      <w:r w:rsidRPr="008A00F1">
        <w:rPr>
          <w:rFonts w:ascii="Times New Roman" w:hAnsi="Times New Roman" w:cs="Times New Roman"/>
          <w:sz w:val="24"/>
          <w:szCs w:val="24"/>
        </w:rPr>
        <w:t xml:space="preserve"> наших школьников. Сегодня не только родители могут увидеть в электронном дневнике оценки, задания, но и выйти на сайты МО и Н, получить всю нужную информацию.  Большинство учащихся школы имеют дома компьютер и доступ к сети Интернет. </w:t>
      </w:r>
    </w:p>
    <w:p w:rsidR="0081286C" w:rsidRPr="0081286C" w:rsidRDefault="008A00F1" w:rsidP="0081286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>Использование персональных компьютеров</w:t>
      </w:r>
      <w:r w:rsidRPr="0081286C">
        <w:rPr>
          <w:rFonts w:ascii="Times New Roman" w:hAnsi="Times New Roman" w:cs="Times New Roman"/>
          <w:sz w:val="24"/>
          <w:szCs w:val="24"/>
        </w:rPr>
        <w:t xml:space="preserve">  в обучении позволяют показывать  - цветное динамическое изображение со стереозвуком. Имеется большое количество разнообразных компьютерных обучающих программ по большинству школьных предметов. </w:t>
      </w:r>
    </w:p>
    <w:p w:rsidR="0081286C" w:rsidRDefault="008A00F1" w:rsidP="008128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sz w:val="24"/>
          <w:szCs w:val="24"/>
        </w:rPr>
        <w:t xml:space="preserve">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 </w:t>
      </w:r>
    </w:p>
    <w:p w:rsidR="005668AF" w:rsidRDefault="008A00F1" w:rsidP="0081286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6C">
        <w:rPr>
          <w:rFonts w:ascii="Times New Roman" w:hAnsi="Times New Roman" w:cs="Times New Roman"/>
          <w:b/>
          <w:sz w:val="24"/>
          <w:szCs w:val="24"/>
        </w:rPr>
        <w:t>Электронные проекторы (мультимедиа-проекторы)</w:t>
      </w:r>
      <w:r w:rsidRPr="0081286C">
        <w:rPr>
          <w:rFonts w:ascii="Times New Roman" w:hAnsi="Times New Roman" w:cs="Times New Roman"/>
          <w:sz w:val="24"/>
          <w:szCs w:val="24"/>
        </w:rPr>
        <w:t xml:space="preserve"> позволяют демонстрировать яркие цветные динамически компьютерные изображения. </w:t>
      </w:r>
    </w:p>
    <w:p w:rsidR="005668AF" w:rsidRDefault="005668AF" w:rsidP="005668A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60"/>
        <w:gridCol w:w="4391"/>
      </w:tblGrid>
      <w:tr w:rsidR="0081286C" w:rsidTr="0081286C">
        <w:tc>
          <w:tcPr>
            <w:tcW w:w="4460" w:type="dxa"/>
          </w:tcPr>
          <w:p w:rsidR="0081286C" w:rsidRDefault="008A00F1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86C" w:rsidRPr="0081286C">
              <w:rPr>
                <w:rFonts w:ascii="Times New Roman" w:hAnsi="Times New Roman" w:cs="Times New Roman"/>
                <w:sz w:val="24"/>
                <w:szCs w:val="24"/>
              </w:rPr>
              <w:t>Идеальные средства обучения</w:t>
            </w:r>
          </w:p>
        </w:tc>
        <w:tc>
          <w:tcPr>
            <w:tcW w:w="4391" w:type="dxa"/>
          </w:tcPr>
          <w:p w:rsid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Материальные средства обучения</w:t>
            </w:r>
          </w:p>
        </w:tc>
      </w:tr>
      <w:tr w:rsidR="0081286C" w:rsidTr="0081286C">
        <w:tc>
          <w:tcPr>
            <w:tcW w:w="4460" w:type="dxa"/>
          </w:tcPr>
          <w:p w:rsidR="0081286C" w:rsidRPr="002C4F17" w:rsidRDefault="0081286C" w:rsidP="002C4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урока </w:t>
            </w:r>
          </w:p>
        </w:tc>
        <w:tc>
          <w:tcPr>
            <w:tcW w:w="4391" w:type="dxa"/>
          </w:tcPr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F0" w:rsidTr="005668AF">
        <w:trPr>
          <w:trHeight w:val="1115"/>
        </w:trPr>
        <w:tc>
          <w:tcPr>
            <w:tcW w:w="4460" w:type="dxa"/>
          </w:tcPr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Языковые системы знаков</w:t>
            </w:r>
            <w:proofErr w:type="gramEnd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используемые в устной и письменной речи; </w:t>
            </w:r>
          </w:p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искусства и иные достижения культуры (живопись, музыка, литература); </w:t>
            </w:r>
          </w:p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наглядности(</w:t>
            </w:r>
            <w:proofErr w:type="gramEnd"/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схемы, рисунки, чертежи, диаграммы, фото и т. п.); </w:t>
            </w:r>
          </w:p>
          <w:p w:rsidR="005354F0" w:rsidRPr="0081286C" w:rsidRDefault="005354F0" w:rsidP="0081286C">
            <w:pPr>
              <w:pStyle w:val="a3"/>
              <w:numPr>
                <w:ilvl w:val="0"/>
                <w:numId w:val="4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компьютерные программы по теме урока; </w:t>
            </w:r>
          </w:p>
          <w:p w:rsidR="005354F0" w:rsidRDefault="005354F0" w:rsidP="008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организующе</w:t>
            </w:r>
            <w:proofErr w:type="spellEnd"/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-координирующая  деятельность учителя;</w:t>
            </w:r>
          </w:p>
          <w:p w:rsidR="005354F0" w:rsidRPr="008A00F1" w:rsidRDefault="005354F0" w:rsidP="0053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квалификации и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культуры учителя; </w:t>
            </w:r>
          </w:p>
          <w:p w:rsidR="005354F0" w:rsidRPr="005354F0" w:rsidRDefault="005354F0" w:rsidP="005354F0">
            <w:pPr>
              <w:pStyle w:val="a3"/>
              <w:numPr>
                <w:ilvl w:val="0"/>
                <w:numId w:val="7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учебной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деятельности на уроке</w:t>
            </w:r>
          </w:p>
        </w:tc>
        <w:tc>
          <w:tcPr>
            <w:tcW w:w="4391" w:type="dxa"/>
          </w:tcPr>
          <w:p w:rsidR="005354F0" w:rsidRPr="0081286C" w:rsidRDefault="005354F0" w:rsidP="0081286C">
            <w:pPr>
              <w:pStyle w:val="a3"/>
              <w:numPr>
                <w:ilvl w:val="0"/>
                <w:numId w:val="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Отдельные тексты из учебника пособий и книг; </w:t>
            </w:r>
          </w:p>
          <w:p w:rsidR="005354F0" w:rsidRDefault="005354F0" w:rsidP="0081286C">
            <w:pPr>
              <w:pStyle w:val="a3"/>
              <w:numPr>
                <w:ilvl w:val="0"/>
                <w:numId w:val="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>Отдельные задания, упражнения, задачи из учебников, задачников, дидактических материалов;</w:t>
            </w:r>
          </w:p>
          <w:p w:rsidR="005354F0" w:rsidRDefault="005354F0" w:rsidP="0081286C">
            <w:pPr>
              <w:pStyle w:val="a3"/>
              <w:numPr>
                <w:ilvl w:val="0"/>
                <w:numId w:val="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Текстовый материал;</w:t>
            </w:r>
          </w:p>
          <w:p w:rsidR="005354F0" w:rsidRDefault="005354F0" w:rsidP="008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наглядности (предметы, 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действующие макеты, модели);</w:t>
            </w:r>
          </w:p>
          <w:p w:rsidR="005354F0" w:rsidRPr="0081286C" w:rsidRDefault="005354F0" w:rsidP="005668AF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оборудование </w:t>
            </w:r>
            <w:r w:rsidRPr="0081286C">
              <w:rPr>
                <w:rFonts w:ascii="Times New Roman" w:hAnsi="Times New Roman" w:cs="Times New Roman"/>
                <w:sz w:val="24"/>
                <w:szCs w:val="24"/>
              </w:rPr>
              <w:t xml:space="preserve">(лаборатории в кабинетах химии, физики, биологии) </w:t>
            </w:r>
          </w:p>
        </w:tc>
      </w:tr>
      <w:tr w:rsidR="0081286C" w:rsidTr="0081286C">
        <w:tc>
          <w:tcPr>
            <w:tcW w:w="4460" w:type="dxa"/>
          </w:tcPr>
          <w:p w:rsidR="0081286C" w:rsidRPr="002C4F17" w:rsidRDefault="002C4F17" w:rsidP="002C4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 уровне предмета </w:t>
            </w:r>
          </w:p>
        </w:tc>
        <w:tc>
          <w:tcPr>
            <w:tcW w:w="4391" w:type="dxa"/>
          </w:tcPr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86C" w:rsidTr="0081286C">
        <w:tc>
          <w:tcPr>
            <w:tcW w:w="4460" w:type="dxa"/>
          </w:tcPr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условных обозначений различных  дисциплин (нотная грамота, математический аппарат и др.); </w:t>
            </w:r>
          </w:p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 среда для</w:t>
            </w:r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навыков по данному предмету (бассейн для плавания) по договору с другими учреждениями, специальная языковая среда </w:t>
            </w:r>
            <w:proofErr w:type="gramStart"/>
            <w:r w:rsidRPr="008A00F1">
              <w:rPr>
                <w:rFonts w:ascii="Times New Roman" w:hAnsi="Times New Roman" w:cs="Times New Roman"/>
                <w:sz w:val="24"/>
                <w:szCs w:val="24"/>
              </w:rPr>
              <w:t>для  обучения</w:t>
            </w:r>
            <w:proofErr w:type="gramEnd"/>
            <w:r w:rsidRPr="008A00F1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иностранным языкам, создаваемая в лингафонном кабинете);</w:t>
            </w:r>
          </w:p>
          <w:p w:rsidR="0081286C" w:rsidRDefault="002C4F17" w:rsidP="005668AF">
            <w:pPr>
              <w:pStyle w:val="a3"/>
              <w:numPr>
                <w:ilvl w:val="0"/>
                <w:numId w:val="6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компьютерные программы, охватывающие весь курс обучения предмету </w:t>
            </w:r>
          </w:p>
        </w:tc>
        <w:tc>
          <w:tcPr>
            <w:tcW w:w="4391" w:type="dxa"/>
          </w:tcPr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материалы;</w:t>
            </w:r>
          </w:p>
          <w:p w:rsidR="002C4F17" w:rsidRDefault="002C4F17" w:rsidP="002C4F17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(рекомендации) по  предмету; </w:t>
            </w:r>
          </w:p>
          <w:p w:rsidR="002C4F17" w:rsidRPr="002C4F17" w:rsidRDefault="002C4F17" w:rsidP="002C4F17">
            <w:pPr>
              <w:pStyle w:val="a3"/>
              <w:numPr>
                <w:ilvl w:val="0"/>
                <w:numId w:val="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-первоисточники </w:t>
            </w:r>
          </w:p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86C" w:rsidTr="0081286C">
        <w:tc>
          <w:tcPr>
            <w:tcW w:w="4460" w:type="dxa"/>
          </w:tcPr>
          <w:p w:rsidR="0081286C" w:rsidRPr="006B28C3" w:rsidRDefault="006B28C3" w:rsidP="006B2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всего процесса обучения </w:t>
            </w:r>
          </w:p>
        </w:tc>
        <w:tc>
          <w:tcPr>
            <w:tcW w:w="4391" w:type="dxa"/>
          </w:tcPr>
          <w:p w:rsidR="0081286C" w:rsidRPr="0081286C" w:rsidRDefault="0081286C" w:rsidP="008128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C3" w:rsidTr="0081286C">
        <w:tc>
          <w:tcPr>
            <w:tcW w:w="4460" w:type="dxa"/>
          </w:tcPr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обучения;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обучения;</w:t>
            </w:r>
          </w:p>
          <w:p w:rsidR="006B28C3" w:rsidRPr="006B28C3" w:rsidRDefault="006B28C3" w:rsidP="006B28C3">
            <w:pPr>
              <w:pStyle w:val="a3"/>
              <w:numPr>
                <w:ilvl w:val="0"/>
                <w:numId w:val="8"/>
              </w:numPr>
              <w:ind w:left="2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общешкольных </w:t>
            </w:r>
            <w:r w:rsidRPr="006B28C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4391" w:type="dxa"/>
          </w:tcPr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для обучения;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администрации и педагогов;</w:t>
            </w:r>
          </w:p>
          <w:p w:rsidR="006B28C3" w:rsidRDefault="006B28C3" w:rsidP="006B28C3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раздевалки;</w:t>
            </w:r>
          </w:p>
          <w:p w:rsidR="006B28C3" w:rsidRPr="0081286C" w:rsidRDefault="006B28C3" w:rsidP="00AB2AC5">
            <w:pPr>
              <w:pStyle w:val="a3"/>
              <w:numPr>
                <w:ilvl w:val="0"/>
                <w:numId w:val="8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</w:t>
            </w:r>
          </w:p>
        </w:tc>
      </w:tr>
    </w:tbl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</w:p>
    <w:p w:rsidR="008A00F1" w:rsidRPr="008A00F1" w:rsidRDefault="008A00F1" w:rsidP="008A00F1">
      <w:pPr>
        <w:rPr>
          <w:rFonts w:ascii="Times New Roman" w:hAnsi="Times New Roman" w:cs="Times New Roman"/>
          <w:sz w:val="24"/>
          <w:szCs w:val="24"/>
        </w:rPr>
      </w:pPr>
      <w:r w:rsidRPr="008A0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46E" w:rsidRPr="008A00F1" w:rsidRDefault="004B64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B646E" w:rsidRPr="008A00F1" w:rsidSect="005668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D2C"/>
    <w:multiLevelType w:val="hybridMultilevel"/>
    <w:tmpl w:val="6706CC32"/>
    <w:lvl w:ilvl="0" w:tplc="AF061B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0ED4E18"/>
    <w:multiLevelType w:val="hybridMultilevel"/>
    <w:tmpl w:val="A246E412"/>
    <w:lvl w:ilvl="0" w:tplc="D4DA6F7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4091753"/>
    <w:multiLevelType w:val="hybridMultilevel"/>
    <w:tmpl w:val="1CFE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00F96"/>
    <w:multiLevelType w:val="hybridMultilevel"/>
    <w:tmpl w:val="B296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B05A6"/>
    <w:multiLevelType w:val="hybridMultilevel"/>
    <w:tmpl w:val="F836D16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419649AF"/>
    <w:multiLevelType w:val="hybridMultilevel"/>
    <w:tmpl w:val="20FA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640BC"/>
    <w:multiLevelType w:val="hybridMultilevel"/>
    <w:tmpl w:val="7F0A47BE"/>
    <w:lvl w:ilvl="0" w:tplc="068EF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677D1"/>
    <w:multiLevelType w:val="hybridMultilevel"/>
    <w:tmpl w:val="C706B4E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F1"/>
    <w:rsid w:val="002C4F17"/>
    <w:rsid w:val="004B646E"/>
    <w:rsid w:val="005354F0"/>
    <w:rsid w:val="005668AF"/>
    <w:rsid w:val="006B28C3"/>
    <w:rsid w:val="0081286C"/>
    <w:rsid w:val="008A00F1"/>
    <w:rsid w:val="009769DF"/>
    <w:rsid w:val="00AB2AC5"/>
    <w:rsid w:val="00D8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321"/>
  <w15:docId w15:val="{D80D5F38-EDE9-435E-AB17-DDD2F8CF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0F1"/>
    <w:pPr>
      <w:ind w:left="720"/>
      <w:contextualSpacing/>
    </w:pPr>
  </w:style>
  <w:style w:type="table" w:styleId="a4">
    <w:name w:val="Table Grid"/>
    <w:basedOn w:val="a1"/>
    <w:uiPriority w:val="59"/>
    <w:rsid w:val="0081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Пользователь</cp:lastModifiedBy>
  <cp:revision>8</cp:revision>
  <dcterms:created xsi:type="dcterms:W3CDTF">2021-02-01T15:19:00Z</dcterms:created>
  <dcterms:modified xsi:type="dcterms:W3CDTF">2021-04-12T16:28:00Z</dcterms:modified>
</cp:coreProperties>
</file>